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产品详细参数</w:t>
      </w:r>
    </w:p>
    <w:tbl>
      <w:tblPr>
        <w:tblStyle w:val="4"/>
        <w:tblW w:w="12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54"/>
        <w:gridCol w:w="1354"/>
        <w:gridCol w:w="1355"/>
        <w:gridCol w:w="1355"/>
        <w:gridCol w:w="1355"/>
        <w:gridCol w:w="1355"/>
        <w:gridCol w:w="1355"/>
        <w:gridCol w:w="1558"/>
        <w:gridCol w:w="1431"/>
        <w:gridCol w:w="15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20kW（3路）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20kW（6路）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CNT-PDC(S10-3J)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CNT-PDC(S15-3J)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CNT-PDC(S20-3J)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CNT-PDC(S20-6J)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CNT-PDC(S30-6J)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CNT-PDC(S40-9J)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CNT-PDC(S50-9J)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CNT-PDC(S60-12J)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CNT-PDC(S80-15J)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CNT-PDC(S100-18J)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输出路数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5组15路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6组18路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柜体尺寸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400*300*150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500*400*180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700*500*200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壁挂双开门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800*600*200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柜体材质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冷轧钢板型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器件品牌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标配正泰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可选配德力西、施耐德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供电方式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三相五线制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输入AC380V ±5%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输出AC220V ±5%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  <w:r>
              <w:rPr>
                <w:rStyle w:val="10"/>
                <w:rFonts w:eastAsia="宋体"/>
                <w:lang w:val="en-US" w:eastAsia="zh-CN" w:bidi="ar"/>
              </w:rPr>
              <w:t>-20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60 </w:t>
            </w:r>
            <w:r>
              <w:rPr>
                <w:rStyle w:val="11"/>
                <w:lang w:val="en-US" w:eastAsia="zh-CN" w:bidi="ar"/>
              </w:rPr>
              <w:t>℃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环境湿度</w:t>
            </w:r>
            <w:r>
              <w:rPr>
                <w:rStyle w:val="10"/>
                <w:rFonts w:eastAsia="宋体"/>
                <w:lang w:val="en-US" w:eastAsia="zh-CN" w:bidi="ar"/>
              </w:rPr>
              <w:t>10%~90%RH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每路输出功率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不超过5.5kW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default"/>
          <w:lang w:val="en-US" w:eastAsia="zh-CN"/>
        </w:rPr>
        <w:t>室内显示屏配电柜一般安装于室内环境，现在建筑楼宇一般已经安装了防雷装置，所以室内配电柜只需要做好防雷接地。一般无需要安装防雷器，特殊情况可以定制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室内显示屏使用环境一般有空调或已经安装有中央空调，而不是室内显示屏不需要空调散热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时控系列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自动控制（时控开关）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电源、运行指示灯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逐级上电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注：室内款标配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可选配：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浪涌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空调、照明输出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检修插座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相位电压数显指示灯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注：户外款选配全都含有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产品详细参数</w:t>
      </w:r>
    </w:p>
    <w:tbl>
      <w:tblPr>
        <w:tblStyle w:val="4"/>
        <w:tblW w:w="12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54"/>
        <w:gridCol w:w="1354"/>
        <w:gridCol w:w="1355"/>
        <w:gridCol w:w="1355"/>
        <w:gridCol w:w="1355"/>
        <w:gridCol w:w="1355"/>
        <w:gridCol w:w="1355"/>
        <w:gridCol w:w="1558"/>
        <w:gridCol w:w="1431"/>
        <w:gridCol w:w="15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20kW（3路）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20kW（6路）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CNT-PDC(S10-3T)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CNT-PDC(S15-3T)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CNT-PDC(S20-3T)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CNT-PDC(S20-6T)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CNT-PDC(S30-6T)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CNT-PDC(S40-9T)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CNT-PDC(S50-9T)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CNT-PDC(S60-12T)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CNT-PDC(S80-15T)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CNT-PDC(S100-18T)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输出路数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5组15路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6组18路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柜体尺寸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400*300*150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500*400*180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700*500*200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壁挂双开门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800*600*200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柜体材质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冷轧钢板型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器件品牌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标配正泰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可选配德力西、施耐德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供电方式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三相五线制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IP43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输入AC380V ±5%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输出AC220V ±5%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  <w:r>
              <w:rPr>
                <w:rStyle w:val="10"/>
                <w:rFonts w:eastAsia="宋体"/>
                <w:lang w:val="en-US" w:eastAsia="zh-CN" w:bidi="ar"/>
              </w:rPr>
              <w:t>-20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60 </w:t>
            </w:r>
            <w:r>
              <w:rPr>
                <w:rStyle w:val="11"/>
                <w:lang w:val="en-US" w:eastAsia="zh-CN" w:bidi="ar"/>
              </w:rPr>
              <w:t>℃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环境湿度</w:t>
            </w:r>
            <w:r>
              <w:rPr>
                <w:rStyle w:val="10"/>
                <w:rFonts w:eastAsia="宋体"/>
                <w:lang w:val="en-US" w:eastAsia="zh-CN" w:bidi="ar"/>
              </w:rPr>
              <w:t>10%~90%RH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每路输出功率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不超过5.5kW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default"/>
          <w:lang w:val="en-US" w:eastAsia="zh-CN"/>
        </w:rPr>
        <w:t>室内显示屏配电柜一般安装于室内环境，现在建筑楼宇一般已经安装了防雷装置，所以室内配电柜只需要做好防雷接地。一般无需要安装防雷器，特殊情况可以定制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室内显示屏使用环境一般有空调或已经安装有中央空调，而不是室内显示屏不需要空调散热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多功能卡系列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自动控制（多功能卡）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电源、运行指示灯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配卡托+电源（无卡）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逐级上电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注：室内款标配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可选配：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浪涌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空调、照明输出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检修插座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相位电压数显指示灯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多功能卡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注：户外款选配1/2/3/4均配有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产品详细参数</w:t>
      </w:r>
    </w:p>
    <w:tbl>
      <w:tblPr>
        <w:tblStyle w:val="4"/>
        <w:tblW w:w="12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54"/>
        <w:gridCol w:w="1354"/>
        <w:gridCol w:w="1355"/>
        <w:gridCol w:w="1355"/>
        <w:gridCol w:w="1355"/>
        <w:gridCol w:w="1355"/>
        <w:gridCol w:w="1355"/>
        <w:gridCol w:w="1558"/>
        <w:gridCol w:w="1431"/>
        <w:gridCol w:w="150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20kW（3路）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20kW（6路）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CNT-PDC(S10-3C)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CNT-PDC(S15-3C)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CNT-PDC(S20-3C)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CNT-PDC(S20-6C)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CNT-PDC(S30-6C)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CNT-PDC(S40-9C)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CNT-PDC(S50-9C)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CNT-PDC(S60-12C)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CNT-PDC(S80-15C)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CNT-PDC(S100-18C)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输出路数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5组15路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6组18路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柜体尺寸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400*300*150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500*400*180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700*500*200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壁挂双开门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800*600*200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柜体材质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冷轧钢板型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器件品牌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标配正泰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可选配德力西、施耐德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供电方式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三相五线制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输入AC380V ±5%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输出AC220V ±5%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  <w:r>
              <w:rPr>
                <w:rStyle w:val="10"/>
                <w:rFonts w:eastAsia="宋体"/>
                <w:lang w:val="en-US" w:eastAsia="zh-CN" w:bidi="ar"/>
              </w:rPr>
              <w:t>-20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60 </w:t>
            </w:r>
            <w:r>
              <w:rPr>
                <w:rStyle w:val="11"/>
                <w:lang w:val="en-US" w:eastAsia="zh-CN" w:bidi="ar"/>
              </w:rPr>
              <w:t>℃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环境湿度</w:t>
            </w:r>
            <w:r>
              <w:rPr>
                <w:rStyle w:val="10"/>
                <w:rFonts w:eastAsia="宋体"/>
                <w:lang w:val="en-US" w:eastAsia="zh-CN" w:bidi="ar"/>
              </w:rPr>
              <w:t>10%~90%RH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每路输出功率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不超过5.5kW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default"/>
          <w:lang w:val="en-US" w:eastAsia="zh-CN"/>
        </w:rPr>
        <w:t>室内显示屏配电柜一般安装于室内环境，现在建筑楼宇一般已经安装了防雷装置，所以室内配电柜只需要做好防雷接地。一般无需要安装防雷器，特殊情况可以定制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室内显示屏使用环境一般有空调或已经安装有中央空调，而不是室内显示屏不需要空调散热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PLC系列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自动控制（PLC）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电源、运行指示灯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中控控制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电脑与手机APP远程控制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逐级上电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注：室内款标配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可选配：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浪涌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空调、照明输出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检修插座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相位电压数显指示灯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温度湿度超标停机</w:t>
      </w:r>
    </w:p>
    <w:p>
      <w:pPr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烟雾报警停机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注：户外款选配1/2/3/4均配有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产品详细参数</w:t>
      </w:r>
    </w:p>
    <w:tbl>
      <w:tblPr>
        <w:tblStyle w:val="4"/>
        <w:tblW w:w="1296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354"/>
        <w:gridCol w:w="1354"/>
        <w:gridCol w:w="1355"/>
        <w:gridCol w:w="1355"/>
        <w:gridCol w:w="1355"/>
        <w:gridCol w:w="1355"/>
        <w:gridCol w:w="1355"/>
        <w:gridCol w:w="1558"/>
        <w:gridCol w:w="1431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20kW（3路）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20kW（6路）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100kW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CNT-PDC(S10-3P)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CNT-PDC(S15-3P)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CNT-PDC(S20-3P)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CNT-PDC(S20-6P)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CNT-PDC(S30-6P)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CNT-PDC(S40-9P)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CNT-PDC(S50-9P)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CNT-PDC(S60-12P)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CNT-PDC(S80-15P)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CNT-PDC(S100-18P)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输出路数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1组3路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2组6路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3组9路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4组12路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5组15路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6组18路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柜体尺寸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400*300*150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500*400*180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700*500*200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壁挂双开门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800*600*200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壁挂单开门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柜体材质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冷轧钢板型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器件品牌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标配正泰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可选配德力西、施耐德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供电方式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三相五线制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防护等级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IP43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输入AC380V ±5%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输出AC220V ±5%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工作环境</w:t>
            </w:r>
          </w:p>
        </w:tc>
        <w:tc>
          <w:tcPr>
            <w:tcW w:w="11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环境温度</w:t>
            </w:r>
            <w:r>
              <w:rPr>
                <w:rStyle w:val="10"/>
                <w:rFonts w:eastAsia="宋体"/>
                <w:lang w:val="en-US" w:eastAsia="zh-CN" w:bidi="ar"/>
              </w:rPr>
              <w:t>-20</w:t>
            </w:r>
            <w:r>
              <w:rPr>
                <w:rStyle w:val="11"/>
                <w:lang w:val="en-US" w:eastAsia="zh-CN" w:bidi="ar"/>
              </w:rPr>
              <w:t>～</w:t>
            </w:r>
            <w:r>
              <w:rPr>
                <w:rStyle w:val="10"/>
                <w:rFonts w:eastAsia="宋体"/>
                <w:lang w:val="en-US" w:eastAsia="zh-CN" w:bidi="ar"/>
              </w:rPr>
              <w:t xml:space="preserve">60 </w:t>
            </w:r>
            <w:r>
              <w:rPr>
                <w:rStyle w:val="11"/>
                <w:lang w:val="en-US" w:eastAsia="zh-CN" w:bidi="ar"/>
              </w:rPr>
              <w:t>℃</w:t>
            </w:r>
            <w:r>
              <w:rPr>
                <w:rStyle w:val="10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环境湿度</w:t>
            </w:r>
            <w:r>
              <w:rPr>
                <w:rStyle w:val="10"/>
                <w:rFonts w:eastAsia="宋体"/>
                <w:lang w:val="en-US" w:eastAsia="zh-CN" w:bidi="ar"/>
              </w:rPr>
              <w:t>10%~90%RH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每路输出功率</w:t>
            </w:r>
          </w:p>
        </w:tc>
        <w:tc>
          <w:tcPr>
            <w:tcW w:w="0" w:type="auto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不超过5.5kW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default"/>
          <w:lang w:val="en-US" w:eastAsia="zh-CN"/>
        </w:rPr>
        <w:t>室内显示屏配电柜一般安装于室内环境，现在建筑楼宇一般已经安装了防雷装置，所以室内配电柜只需要做好防雷接地。一般无需要安装防雷器，特殊情况可以定制</w:t>
      </w:r>
      <w:r>
        <w:rPr>
          <w:rFonts w:hint="eastAsia"/>
          <w:lang w:val="en-US" w:eastAsia="zh-CN"/>
        </w:rPr>
        <w:t>；</w:t>
      </w:r>
      <w:r>
        <w:rPr>
          <w:rFonts w:hint="default"/>
          <w:lang w:val="en-US" w:eastAsia="zh-CN"/>
        </w:rPr>
        <w:t>室内显示屏使用环境一般有空调或已经安装有中央空调，而不是室内显示屏不需要空调散热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E367F3"/>
    <w:multiLevelType w:val="singleLevel"/>
    <w:tmpl w:val="DFE367F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08EF4F0"/>
    <w:multiLevelType w:val="singleLevel"/>
    <w:tmpl w:val="F08EF4F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CB59A72"/>
    <w:multiLevelType w:val="singleLevel"/>
    <w:tmpl w:val="2CB59A7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D229C"/>
    <w:rsid w:val="018D35D9"/>
    <w:rsid w:val="024E1AA8"/>
    <w:rsid w:val="05871287"/>
    <w:rsid w:val="073D7973"/>
    <w:rsid w:val="08F236AF"/>
    <w:rsid w:val="0FA54020"/>
    <w:rsid w:val="14AD7BC1"/>
    <w:rsid w:val="16522F7B"/>
    <w:rsid w:val="168574EE"/>
    <w:rsid w:val="1740319C"/>
    <w:rsid w:val="1776028C"/>
    <w:rsid w:val="17850E5A"/>
    <w:rsid w:val="1B100F11"/>
    <w:rsid w:val="1B7603A7"/>
    <w:rsid w:val="26E861FE"/>
    <w:rsid w:val="271612E3"/>
    <w:rsid w:val="2718541F"/>
    <w:rsid w:val="2D945083"/>
    <w:rsid w:val="2E72117B"/>
    <w:rsid w:val="34F638B5"/>
    <w:rsid w:val="368C4997"/>
    <w:rsid w:val="36A1471C"/>
    <w:rsid w:val="38563B32"/>
    <w:rsid w:val="393C400D"/>
    <w:rsid w:val="3B242B53"/>
    <w:rsid w:val="3D46792C"/>
    <w:rsid w:val="3DCF1F13"/>
    <w:rsid w:val="3DF83342"/>
    <w:rsid w:val="3E9B3AB8"/>
    <w:rsid w:val="3F140051"/>
    <w:rsid w:val="3F6B392C"/>
    <w:rsid w:val="3FC5796F"/>
    <w:rsid w:val="41FE48E7"/>
    <w:rsid w:val="471211F2"/>
    <w:rsid w:val="47FD229C"/>
    <w:rsid w:val="489A36F8"/>
    <w:rsid w:val="4912688C"/>
    <w:rsid w:val="49C522A9"/>
    <w:rsid w:val="4B2C5924"/>
    <w:rsid w:val="4B825E9F"/>
    <w:rsid w:val="4D8F256F"/>
    <w:rsid w:val="4E8E27DC"/>
    <w:rsid w:val="52441F50"/>
    <w:rsid w:val="52D362D2"/>
    <w:rsid w:val="54C428CE"/>
    <w:rsid w:val="559718E3"/>
    <w:rsid w:val="56293A88"/>
    <w:rsid w:val="58E27E28"/>
    <w:rsid w:val="5B834043"/>
    <w:rsid w:val="5E2131DA"/>
    <w:rsid w:val="60184348"/>
    <w:rsid w:val="61FE5261"/>
    <w:rsid w:val="654A7848"/>
    <w:rsid w:val="65655857"/>
    <w:rsid w:val="6608608F"/>
    <w:rsid w:val="66433B3F"/>
    <w:rsid w:val="66532DE8"/>
    <w:rsid w:val="68E96A31"/>
    <w:rsid w:val="6B113F5F"/>
    <w:rsid w:val="6C6560F6"/>
    <w:rsid w:val="6C763398"/>
    <w:rsid w:val="6D6C22A8"/>
    <w:rsid w:val="6E58081F"/>
    <w:rsid w:val="71872614"/>
    <w:rsid w:val="75376970"/>
    <w:rsid w:val="76670BA6"/>
    <w:rsid w:val="77113545"/>
    <w:rsid w:val="7878528D"/>
    <w:rsid w:val="7C17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51"/>
    <w:basedOn w:val="6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0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2020-11-14T09:21:00Z</dcterms:created>
  <dc:creator>星空下的夜晚</dc:creator>
  <cp:lastModifiedBy>Administrator</cp:lastModifiedBy>
  <dcterms:modified xsi:type="dcterms:W3CDTF">2021-04-25T03:00:01Z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FEDBB65AC62C447A9BCD107F5295E3E2</vt:lpwstr>
  </property>
</Properties>
</file>